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2FD" w:rsidRDefault="002D5DA7" w:rsidP="00305EC6">
      <w:pPr>
        <w:spacing w:after="0"/>
        <w:jc w:val="center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6676AF2" wp14:editId="087E8DA0">
                <wp:simplePos x="0" y="0"/>
                <wp:positionH relativeFrom="column">
                  <wp:posOffset>5581650</wp:posOffset>
                </wp:positionH>
                <wp:positionV relativeFrom="paragraph">
                  <wp:posOffset>1916430</wp:posOffset>
                </wp:positionV>
                <wp:extent cx="902970" cy="3592830"/>
                <wp:effectExtent l="19050" t="19050" r="30480" b="26670"/>
                <wp:wrapNone/>
                <wp:docPr id="6" name="Down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902970" cy="3592830"/>
                        </a:xfrm>
                        <a:prstGeom prst="downArrow">
                          <a:avLst>
                            <a:gd name="adj1" fmla="val 68755"/>
                            <a:gd name="adj2" fmla="val 66671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51E3AF1E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6" o:spid="_x0000_s1026" type="#_x0000_t67" style="position:absolute;margin-left:439.5pt;margin-top:150.9pt;width:71.1pt;height:282.9pt;rotation:18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ufBqwIAAKoFAAAOAAAAZHJzL2Uyb0RvYy54bWysVEtP3DAQvlfqf7B8L3nAPkUWrUBUlRCg&#10;QsXZODZJZXtc27vZ7a/v2MmGpXCqmkM09oy/mfnmcX6x04pshfMtmIoWJzklwnCoW/NS0R+P11/m&#10;lPjATM0UGFHRvfD0YvX503lnl6KEBlQtHEEQ45edrWgTgl1mmeeN0MyfgBUGlRKcZgGP7iWrHesQ&#10;XauszPNp1oGrrQMuvMfbq15JVwlfSsHDnZReBKIqirGF9Hfp/xz/2eqcLV8cs03LhzDYP0ShWWvQ&#10;6Qh1xQIjG9e+g9Itd+BBhhMOOgMpWy5SDphNkf+VzUPDrEi5IDnejjT5/wfLb7f3jrR1RaeUGKax&#10;RFfQGbJ2Djoyjfx01i/R7MHeu+HkUYzJ7qTTxAGSWuTzPH6JA8yK7BLF+5FisQuE4+UiLxczLARH&#10;1elkUc5PUw2yHiyCWufDVwGaRKGiNUaTgknQbHvjQ+K5HqJl9c+CEqkVlm3LFJnOZ5PJUNYjm/KN&#10;zXQ6K6INuh0QUTo4jvAGrlulokXMvs83SWGvRDRQ5ruQyBumVKbIUseKS+UIRlFRxrkwoehVDatF&#10;fz1JJPWexxcpjgQYkSU6HrEHgDgN77F7mME+PhWp4cfHfTVGN28D6x+PL5JnMGF8rFsD7qPMFGY1&#10;eO7tDyT11ESWnqHeY1elzsBae8uvWyzmDfPhnjksFF7izgh3+JMKuorCIFHSgPv90X20x7ZHLSUd&#10;zmtF/a8Nc4IS9c3gQCyKs7M44OlwNpmVeHDHmudjjdnoS8AyYetgdEmM9kEdROlAP+FqWUevqGKG&#10;o++K8uAOh8vQ7xFcTlys18kMh9qycGMeLI/gkdXYVo+7J+bs0NEBZ+EWDrM9dGDP6KttfGlgvQkg&#10;2xCVr7wOB1wIqXGG5RU3zvE5Wb2u2NUfAAAA//8DAFBLAwQUAAYACAAAACEAH2Krd+IAAAAMAQAA&#10;DwAAAGRycy9kb3ducmV2LnhtbEyPXUvDMBSG7wX/QziCdy5phXbWpkMEQUGE1eHHXdbEptqclCTb&#10;6r/37MpdHt6X9zxPvZrdyPYmxMGjhGwhgBnsvB6wl7B5fbhaAotJoVajRyPh10RYNedntaq0P+Da&#10;7NvUMxrBWCkJNqWp4jx21jgVF34ySNmXD04lOkPPdVAHGncjz4UouFMD0gerJnNvTffT7pyEuf9+&#10;+3wvP16eg9484qxsfGrXUl5ezHe3wJKZ038ZjviEDg0xbf0OdWSjhGV5Qy5JwrXIyOHYEHmWA9tS&#10;VpQF8KbmpxLNHwAAAP//AwBQSwECLQAUAAYACAAAACEAtoM4kv4AAADhAQAAEwAAAAAAAAAAAAAA&#10;AAAAAAAAW0NvbnRlbnRfVHlwZXNdLnhtbFBLAQItABQABgAIAAAAIQA4/SH/1gAAAJQBAAALAAAA&#10;AAAAAAAAAAAAAC8BAABfcmVscy8ucmVsc1BLAQItABQABgAIAAAAIQD+bufBqwIAAKoFAAAOAAAA&#10;AAAAAAAAAAAAAC4CAABkcnMvZTJvRG9jLnhtbFBLAQItABQABgAIAAAAIQAfYqt34gAAAAwBAAAP&#10;AAAAAAAAAAAAAAAAAAUFAABkcnMvZG93bnJldi54bWxQSwUGAAAAAAQABADzAAAAFAYAAAAA&#10;" adj="17981,3374" filled="f" strokecolor="#243f60 [1604]" strokeweight="2pt">
                <w10:anchorlock/>
              </v:shape>
            </w:pict>
          </mc:Fallback>
        </mc:AlternateContent>
      </w:r>
      <w:r w:rsidR="00165323" w:rsidRPr="00165323">
        <w:rPr>
          <w:rFonts w:ascii="Comic Sans MS" w:hAnsi="Comic Sans MS"/>
          <w:b/>
          <w:sz w:val="32"/>
          <w:szCs w:val="32"/>
        </w:rPr>
        <w:t>Linked Learning</w:t>
      </w:r>
      <w:r w:rsidR="00165323">
        <w:rPr>
          <w:rFonts w:ascii="Comic Sans MS" w:hAnsi="Comic Sans MS"/>
          <w:b/>
          <w:sz w:val="32"/>
          <w:szCs w:val="32"/>
        </w:rPr>
        <w:t>: The Electromagnetic Spectrum</w:t>
      </w:r>
    </w:p>
    <w:p w:rsidR="00165323" w:rsidRPr="00165323" w:rsidRDefault="00305EC6" w:rsidP="00AF4660">
      <w:pPr>
        <w:spacing w:after="120"/>
        <w:jc w:val="center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>(</w:t>
      </w:r>
      <w:r w:rsidR="00165323">
        <w:rPr>
          <w:rFonts w:ascii="Comic Sans MS" w:hAnsi="Comic Sans MS"/>
          <w:b/>
          <w:sz w:val="32"/>
          <w:szCs w:val="32"/>
        </w:rPr>
        <w:t>R</w:t>
      </w:r>
      <w:r w:rsidR="00165323" w:rsidRPr="00AE147F">
        <w:rPr>
          <w:rFonts w:ascii="Comic Sans MS" w:hAnsi="Comic Sans MS"/>
          <w:sz w:val="32"/>
          <w:szCs w:val="32"/>
        </w:rPr>
        <w:t>ed</w:t>
      </w:r>
      <w:r w:rsidR="00165323">
        <w:rPr>
          <w:rFonts w:ascii="Comic Sans MS" w:hAnsi="Comic Sans MS"/>
          <w:b/>
          <w:sz w:val="32"/>
          <w:szCs w:val="32"/>
        </w:rPr>
        <w:t xml:space="preserve"> M</w:t>
      </w:r>
      <w:r w:rsidR="00165323" w:rsidRPr="00AE147F">
        <w:rPr>
          <w:rFonts w:ascii="Comic Sans MS" w:hAnsi="Comic Sans MS"/>
          <w:sz w:val="32"/>
          <w:szCs w:val="32"/>
        </w:rPr>
        <w:t>onkeys</w:t>
      </w:r>
      <w:r w:rsidR="00165323">
        <w:rPr>
          <w:rFonts w:ascii="Comic Sans MS" w:hAnsi="Comic Sans MS"/>
          <w:b/>
          <w:sz w:val="32"/>
          <w:szCs w:val="32"/>
        </w:rPr>
        <w:t xml:space="preserve"> I</w:t>
      </w:r>
      <w:r w:rsidR="00165323" w:rsidRPr="00AE147F">
        <w:rPr>
          <w:rFonts w:ascii="Comic Sans MS" w:hAnsi="Comic Sans MS"/>
          <w:sz w:val="32"/>
          <w:szCs w:val="32"/>
        </w:rPr>
        <w:t>n</w:t>
      </w:r>
      <w:r w:rsidR="00165323">
        <w:rPr>
          <w:rFonts w:ascii="Comic Sans MS" w:hAnsi="Comic Sans MS"/>
          <w:b/>
          <w:sz w:val="32"/>
          <w:szCs w:val="32"/>
        </w:rPr>
        <w:t xml:space="preserve"> V</w:t>
      </w:r>
      <w:r w:rsidR="00165323" w:rsidRPr="00AE147F">
        <w:rPr>
          <w:rFonts w:ascii="Comic Sans MS" w:hAnsi="Comic Sans MS"/>
          <w:sz w:val="32"/>
          <w:szCs w:val="32"/>
        </w:rPr>
        <w:t>ans</w:t>
      </w:r>
      <w:r w:rsidR="00165323">
        <w:rPr>
          <w:rFonts w:ascii="Comic Sans MS" w:hAnsi="Comic Sans MS"/>
          <w:b/>
          <w:sz w:val="32"/>
          <w:szCs w:val="32"/>
        </w:rPr>
        <w:t xml:space="preserve"> U</w:t>
      </w:r>
      <w:r w:rsidR="00165323" w:rsidRPr="00AE147F">
        <w:rPr>
          <w:rFonts w:ascii="Comic Sans MS" w:hAnsi="Comic Sans MS"/>
          <w:sz w:val="32"/>
          <w:szCs w:val="32"/>
        </w:rPr>
        <w:t>se</w:t>
      </w:r>
      <w:r w:rsidR="00165323">
        <w:rPr>
          <w:rFonts w:ascii="Comic Sans MS" w:hAnsi="Comic Sans MS"/>
          <w:b/>
          <w:sz w:val="32"/>
          <w:szCs w:val="32"/>
        </w:rPr>
        <w:t xml:space="preserve"> X</w:t>
      </w:r>
      <w:r w:rsidR="00165323" w:rsidRPr="00AE147F">
        <w:rPr>
          <w:rFonts w:ascii="Comic Sans MS" w:hAnsi="Comic Sans MS"/>
          <w:sz w:val="32"/>
          <w:szCs w:val="32"/>
        </w:rPr>
        <w:t>-Ray</w:t>
      </w:r>
      <w:r w:rsidR="00165323">
        <w:rPr>
          <w:rFonts w:ascii="Comic Sans MS" w:hAnsi="Comic Sans MS"/>
          <w:b/>
          <w:sz w:val="32"/>
          <w:szCs w:val="32"/>
        </w:rPr>
        <w:t xml:space="preserve"> G</w:t>
      </w:r>
      <w:r w:rsidR="00165323" w:rsidRPr="00AE147F">
        <w:rPr>
          <w:rFonts w:ascii="Comic Sans MS" w:hAnsi="Comic Sans MS"/>
          <w:sz w:val="32"/>
          <w:szCs w:val="32"/>
        </w:rPr>
        <w:t>lasses</w:t>
      </w:r>
      <w:r>
        <w:rPr>
          <w:rFonts w:ascii="Comic Sans MS" w:hAnsi="Comic Sans MS"/>
          <w:b/>
          <w:sz w:val="32"/>
          <w:szCs w:val="32"/>
        </w:rPr>
        <w:t>)</w:t>
      </w:r>
    </w:p>
    <w:p w:rsidR="00165323" w:rsidRDefault="00165323" w:rsidP="00305EC6">
      <w:pPr>
        <w:spacing w:after="0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 xml:space="preserve">First, use your own knowledge of the electromagnetic </w:t>
      </w:r>
      <w:r w:rsidR="004F2C31">
        <w:rPr>
          <w:rFonts w:ascii="Comic Sans MS" w:hAnsi="Comic Sans MS"/>
        </w:rPr>
        <w:t xml:space="preserve">(EM) </w:t>
      </w:r>
      <w:bookmarkStart w:id="0" w:name="_GoBack"/>
      <w:bookmarkEnd w:id="0"/>
      <w:r>
        <w:rPr>
          <w:rFonts w:ascii="Comic Sans MS" w:hAnsi="Comic Sans MS"/>
        </w:rPr>
        <w:t>spectrum to put as much information as you can into the table below.</w:t>
      </w:r>
    </w:p>
    <w:p w:rsidR="00165323" w:rsidRDefault="00165323" w:rsidP="00AF4660">
      <w:pPr>
        <w:spacing w:after="120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Next, change to a different pen and add more information using your exercise book, textbook or revision guide.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77"/>
        <w:gridCol w:w="2127"/>
        <w:gridCol w:w="2569"/>
        <w:gridCol w:w="1700"/>
        <w:gridCol w:w="3701"/>
      </w:tblGrid>
      <w:tr w:rsidR="00F33060" w:rsidRPr="00305EC6" w:rsidTr="00E40446">
        <w:tc>
          <w:tcPr>
            <w:tcW w:w="4077" w:type="dxa"/>
            <w:vAlign w:val="center"/>
          </w:tcPr>
          <w:p w:rsidR="00305EC6" w:rsidRPr="00305EC6" w:rsidRDefault="00E40446" w:rsidP="0048217E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 xml:space="preserve">Example uses </w:t>
            </w:r>
            <w:r w:rsidRPr="00E40446">
              <w:rPr>
                <w:rFonts w:ascii="Comic Sans MS" w:hAnsi="Comic Sans MS"/>
                <w:sz w:val="28"/>
                <w:szCs w:val="28"/>
              </w:rPr>
              <w:t xml:space="preserve">(and why </w:t>
            </w:r>
            <w:r w:rsidR="0048217E" w:rsidRPr="0048217E">
              <w:rPr>
                <w:rFonts w:ascii="Comic Sans MS" w:hAnsi="Comic Sans MS"/>
                <w:sz w:val="28"/>
                <w:szCs w:val="28"/>
              </w:rPr>
              <w:t>these</w:t>
            </w:r>
            <w:r w:rsidR="0048217E">
              <w:rPr>
                <w:rFonts w:ascii="Comic Sans MS" w:hAnsi="Comic Sans MS"/>
                <w:sz w:val="28"/>
                <w:szCs w:val="28"/>
              </w:rPr>
              <w:t xml:space="preserve"> EM</w:t>
            </w:r>
            <w:r w:rsidRPr="00E40446"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="0048217E">
              <w:rPr>
                <w:rFonts w:ascii="Comic Sans MS" w:hAnsi="Comic Sans MS"/>
                <w:sz w:val="28"/>
                <w:szCs w:val="28"/>
              </w:rPr>
              <w:t xml:space="preserve">waves are </w:t>
            </w:r>
            <w:r w:rsidRPr="00E40446">
              <w:rPr>
                <w:rFonts w:ascii="Comic Sans MS" w:hAnsi="Comic Sans MS"/>
                <w:sz w:val="28"/>
                <w:szCs w:val="28"/>
              </w:rPr>
              <w:t>used)</w:t>
            </w:r>
          </w:p>
        </w:tc>
        <w:tc>
          <w:tcPr>
            <w:tcW w:w="2127" w:type="dxa"/>
            <w:vAlign w:val="center"/>
          </w:tcPr>
          <w:p w:rsidR="00305EC6" w:rsidRPr="00305EC6" w:rsidRDefault="00305EC6" w:rsidP="00305EC6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305EC6">
              <w:rPr>
                <w:rFonts w:ascii="Comic Sans MS" w:hAnsi="Comic Sans MS"/>
                <w:b/>
                <w:sz w:val="28"/>
                <w:szCs w:val="28"/>
              </w:rPr>
              <w:t>Wavelength</w:t>
            </w:r>
            <w:r w:rsidR="00AF4660">
              <w:rPr>
                <w:rFonts w:ascii="Comic Sans MS" w:hAnsi="Comic Sans MS"/>
                <w:b/>
                <w:sz w:val="28"/>
                <w:szCs w:val="28"/>
              </w:rPr>
              <w:t xml:space="preserve"> </w:t>
            </w:r>
            <w:r w:rsidR="00AF4660" w:rsidRPr="00E40446">
              <w:rPr>
                <w:rFonts w:ascii="Comic Sans MS" w:hAnsi="Comic Sans MS"/>
                <w:sz w:val="28"/>
                <w:szCs w:val="28"/>
              </w:rPr>
              <w:t>(approximate)</w:t>
            </w:r>
          </w:p>
        </w:tc>
        <w:tc>
          <w:tcPr>
            <w:tcW w:w="2569" w:type="dxa"/>
            <w:vAlign w:val="center"/>
          </w:tcPr>
          <w:p w:rsidR="00305EC6" w:rsidRPr="00305EC6" w:rsidRDefault="00AF4660" w:rsidP="00AF4660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Electro</w:t>
            </w:r>
            <w:r w:rsidR="000F1B89">
              <w:rPr>
                <w:rFonts w:ascii="Comic Sans MS" w:hAnsi="Comic Sans MS"/>
                <w:b/>
                <w:sz w:val="28"/>
                <w:szCs w:val="28"/>
              </w:rPr>
              <w:t>m</w:t>
            </w:r>
            <w:r>
              <w:rPr>
                <w:rFonts w:ascii="Comic Sans MS" w:hAnsi="Comic Sans MS"/>
                <w:b/>
                <w:sz w:val="28"/>
                <w:szCs w:val="28"/>
              </w:rPr>
              <w:t>agnetic</w:t>
            </w:r>
            <w:r w:rsidR="000F1B89">
              <w:rPr>
                <w:rFonts w:ascii="Comic Sans MS" w:hAnsi="Comic Sans MS"/>
                <w:b/>
                <w:sz w:val="28"/>
                <w:szCs w:val="28"/>
              </w:rPr>
              <w:t xml:space="preserve"> </w:t>
            </w:r>
            <w:r w:rsidR="00305EC6" w:rsidRPr="00305EC6">
              <w:rPr>
                <w:rFonts w:ascii="Comic Sans MS" w:hAnsi="Comic Sans MS"/>
                <w:b/>
                <w:sz w:val="28"/>
                <w:szCs w:val="28"/>
              </w:rPr>
              <w:t>S</w:t>
            </w:r>
            <w:r w:rsidR="000F1B89">
              <w:rPr>
                <w:rFonts w:ascii="Comic Sans MS" w:hAnsi="Comic Sans MS"/>
                <w:b/>
                <w:sz w:val="28"/>
                <w:szCs w:val="28"/>
              </w:rPr>
              <w:t>pectrum section</w:t>
            </w:r>
          </w:p>
        </w:tc>
        <w:tc>
          <w:tcPr>
            <w:tcW w:w="1700" w:type="dxa"/>
            <w:vAlign w:val="center"/>
          </w:tcPr>
          <w:p w:rsidR="00305EC6" w:rsidRPr="00305EC6" w:rsidRDefault="00305EC6" w:rsidP="00305EC6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305EC6">
              <w:rPr>
                <w:rFonts w:ascii="Comic Sans MS" w:hAnsi="Comic Sans MS"/>
                <w:b/>
                <w:sz w:val="28"/>
                <w:szCs w:val="28"/>
              </w:rPr>
              <w:t>Frequency</w:t>
            </w:r>
          </w:p>
        </w:tc>
        <w:tc>
          <w:tcPr>
            <w:tcW w:w="3701" w:type="dxa"/>
            <w:vAlign w:val="center"/>
          </w:tcPr>
          <w:p w:rsidR="00305EC6" w:rsidRPr="00305EC6" w:rsidRDefault="00305EC6" w:rsidP="00305EC6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305EC6">
              <w:rPr>
                <w:rFonts w:ascii="Comic Sans MS" w:hAnsi="Comic Sans MS"/>
                <w:b/>
                <w:sz w:val="28"/>
                <w:szCs w:val="28"/>
              </w:rPr>
              <w:t>Harmful effects</w:t>
            </w:r>
            <w:r w:rsidR="00AF4660">
              <w:rPr>
                <w:rFonts w:ascii="Comic Sans MS" w:hAnsi="Comic Sans MS"/>
                <w:b/>
                <w:sz w:val="28"/>
                <w:szCs w:val="28"/>
              </w:rPr>
              <w:t xml:space="preserve"> </w:t>
            </w:r>
            <w:r w:rsidR="00AF4660" w:rsidRPr="00E40446">
              <w:rPr>
                <w:rFonts w:ascii="Comic Sans MS" w:hAnsi="Comic Sans MS"/>
                <w:sz w:val="28"/>
                <w:szCs w:val="28"/>
              </w:rPr>
              <w:t>(</w:t>
            </w:r>
            <w:r w:rsidR="00E40446">
              <w:rPr>
                <w:rFonts w:ascii="Comic Sans MS" w:hAnsi="Comic Sans MS"/>
                <w:sz w:val="28"/>
                <w:szCs w:val="28"/>
              </w:rPr>
              <w:t>and how to minimise this harm</w:t>
            </w:r>
            <w:r w:rsidR="00AF4660" w:rsidRPr="00E40446">
              <w:rPr>
                <w:rFonts w:ascii="Comic Sans MS" w:hAnsi="Comic Sans MS"/>
                <w:sz w:val="28"/>
                <w:szCs w:val="28"/>
              </w:rPr>
              <w:t>)</w:t>
            </w:r>
          </w:p>
        </w:tc>
      </w:tr>
      <w:tr w:rsidR="00305EC6" w:rsidTr="00E40446">
        <w:tc>
          <w:tcPr>
            <w:tcW w:w="4077" w:type="dxa"/>
            <w:vAlign w:val="center"/>
          </w:tcPr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</w:tc>
        <w:tc>
          <w:tcPr>
            <w:tcW w:w="2127" w:type="dxa"/>
            <w:vAlign w:val="center"/>
          </w:tcPr>
          <w:p w:rsidR="00305EC6" w:rsidRDefault="00AF4660" w:rsidP="00305EC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less than 0.1 nm</w:t>
            </w:r>
          </w:p>
        </w:tc>
        <w:tc>
          <w:tcPr>
            <w:tcW w:w="2569" w:type="dxa"/>
            <w:vAlign w:val="center"/>
          </w:tcPr>
          <w:p w:rsidR="00305EC6" w:rsidRDefault="00F33060" w:rsidP="00305EC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Gamma</w:t>
            </w:r>
            <w:r w:rsidR="00305EC6">
              <w:rPr>
                <w:rFonts w:ascii="Comic Sans MS" w:hAnsi="Comic Sans MS"/>
              </w:rPr>
              <w:t xml:space="preserve"> waves</w:t>
            </w:r>
          </w:p>
        </w:tc>
        <w:tc>
          <w:tcPr>
            <w:tcW w:w="1700" w:type="dxa"/>
            <w:vMerge w:val="restart"/>
            <w:textDirection w:val="btLr"/>
            <w:vAlign w:val="center"/>
          </w:tcPr>
          <w:p w:rsidR="00F33060" w:rsidRDefault="00F33060" w:rsidP="00F33060">
            <w:pPr>
              <w:ind w:left="113" w:right="113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Increasing frequency</w:t>
            </w:r>
          </w:p>
          <w:p w:rsidR="00CF2034" w:rsidRDefault="00305EC6" w:rsidP="00CF2034">
            <w:pPr>
              <w:ind w:left="113" w:right="113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Increasing energy</w:t>
            </w:r>
            <w:r w:rsidR="00F33060">
              <w:rPr>
                <w:rFonts w:ascii="Comic Sans MS" w:hAnsi="Comic Sans MS"/>
              </w:rPr>
              <w:t xml:space="preserve"> </w:t>
            </w:r>
          </w:p>
          <w:p w:rsidR="00F33060" w:rsidRDefault="00305EC6" w:rsidP="00CF2034">
            <w:pPr>
              <w:ind w:left="113" w:right="113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Increasing harmfulness</w:t>
            </w:r>
          </w:p>
        </w:tc>
        <w:tc>
          <w:tcPr>
            <w:tcW w:w="3701" w:type="dxa"/>
            <w:vAlign w:val="center"/>
          </w:tcPr>
          <w:p w:rsidR="00305EC6" w:rsidRDefault="00305EC6" w:rsidP="00305EC6">
            <w:pPr>
              <w:jc w:val="center"/>
              <w:rPr>
                <w:rFonts w:ascii="Comic Sans MS" w:hAnsi="Comic Sans MS"/>
              </w:rPr>
            </w:pPr>
          </w:p>
        </w:tc>
      </w:tr>
      <w:tr w:rsidR="00305EC6" w:rsidTr="00E40446">
        <w:tc>
          <w:tcPr>
            <w:tcW w:w="4077" w:type="dxa"/>
            <w:vAlign w:val="center"/>
          </w:tcPr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</w:tc>
        <w:tc>
          <w:tcPr>
            <w:tcW w:w="2127" w:type="dxa"/>
            <w:vAlign w:val="center"/>
          </w:tcPr>
          <w:p w:rsidR="00305EC6" w:rsidRDefault="00AF4660" w:rsidP="00305EC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about 1 nm</w:t>
            </w:r>
          </w:p>
        </w:tc>
        <w:tc>
          <w:tcPr>
            <w:tcW w:w="2569" w:type="dxa"/>
            <w:vAlign w:val="center"/>
          </w:tcPr>
          <w:p w:rsidR="00305EC6" w:rsidRDefault="00305EC6" w:rsidP="00305EC6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700" w:type="dxa"/>
            <w:vMerge/>
            <w:vAlign w:val="center"/>
          </w:tcPr>
          <w:p w:rsidR="00305EC6" w:rsidRDefault="00305EC6" w:rsidP="00305EC6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3701" w:type="dxa"/>
            <w:vAlign w:val="center"/>
          </w:tcPr>
          <w:p w:rsidR="00305EC6" w:rsidRDefault="00305EC6" w:rsidP="00305EC6">
            <w:pPr>
              <w:jc w:val="center"/>
              <w:rPr>
                <w:rFonts w:ascii="Comic Sans MS" w:hAnsi="Comic Sans MS"/>
              </w:rPr>
            </w:pPr>
          </w:p>
        </w:tc>
      </w:tr>
      <w:tr w:rsidR="00305EC6" w:rsidTr="00E40446">
        <w:tc>
          <w:tcPr>
            <w:tcW w:w="4077" w:type="dxa"/>
            <w:vAlign w:val="center"/>
          </w:tcPr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</w:tc>
        <w:tc>
          <w:tcPr>
            <w:tcW w:w="2127" w:type="dxa"/>
            <w:vAlign w:val="center"/>
          </w:tcPr>
          <w:p w:rsidR="00305EC6" w:rsidRDefault="00AF4660" w:rsidP="00305EC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10 - 100 nm</w:t>
            </w:r>
          </w:p>
        </w:tc>
        <w:tc>
          <w:tcPr>
            <w:tcW w:w="2569" w:type="dxa"/>
            <w:vAlign w:val="center"/>
          </w:tcPr>
          <w:p w:rsidR="00305EC6" w:rsidRDefault="00305EC6" w:rsidP="00305EC6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700" w:type="dxa"/>
            <w:vMerge/>
            <w:vAlign w:val="center"/>
          </w:tcPr>
          <w:p w:rsidR="00305EC6" w:rsidRDefault="00305EC6" w:rsidP="00305EC6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3701" w:type="dxa"/>
            <w:vAlign w:val="center"/>
          </w:tcPr>
          <w:p w:rsidR="00305EC6" w:rsidRDefault="00305EC6" w:rsidP="00305EC6">
            <w:pPr>
              <w:jc w:val="center"/>
              <w:rPr>
                <w:rFonts w:ascii="Comic Sans MS" w:hAnsi="Comic Sans MS"/>
              </w:rPr>
            </w:pPr>
          </w:p>
        </w:tc>
      </w:tr>
      <w:tr w:rsidR="00305EC6" w:rsidTr="00E40446">
        <w:tc>
          <w:tcPr>
            <w:tcW w:w="4077" w:type="dxa"/>
            <w:vAlign w:val="center"/>
          </w:tcPr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</w:tc>
        <w:tc>
          <w:tcPr>
            <w:tcW w:w="2127" w:type="dxa"/>
            <w:vAlign w:val="center"/>
          </w:tcPr>
          <w:p w:rsidR="00305EC6" w:rsidRDefault="00CF2034" w:rsidP="00305EC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350 – 640 nm</w:t>
            </w:r>
          </w:p>
        </w:tc>
        <w:tc>
          <w:tcPr>
            <w:tcW w:w="2569" w:type="dxa"/>
            <w:vAlign w:val="center"/>
          </w:tcPr>
          <w:p w:rsidR="00305EC6" w:rsidRDefault="00305EC6" w:rsidP="00305EC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Visible light</w:t>
            </w:r>
          </w:p>
        </w:tc>
        <w:tc>
          <w:tcPr>
            <w:tcW w:w="1700" w:type="dxa"/>
            <w:vMerge/>
            <w:vAlign w:val="center"/>
          </w:tcPr>
          <w:p w:rsidR="00305EC6" w:rsidRDefault="00305EC6" w:rsidP="00305EC6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3701" w:type="dxa"/>
            <w:vAlign w:val="center"/>
          </w:tcPr>
          <w:p w:rsidR="00305EC6" w:rsidRDefault="00305EC6" w:rsidP="00305EC6">
            <w:pPr>
              <w:jc w:val="center"/>
              <w:rPr>
                <w:rFonts w:ascii="Comic Sans MS" w:hAnsi="Comic Sans MS"/>
              </w:rPr>
            </w:pPr>
          </w:p>
        </w:tc>
      </w:tr>
      <w:tr w:rsidR="00305EC6" w:rsidTr="00E40446">
        <w:tc>
          <w:tcPr>
            <w:tcW w:w="4077" w:type="dxa"/>
            <w:vAlign w:val="center"/>
          </w:tcPr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</w:tc>
        <w:tc>
          <w:tcPr>
            <w:tcW w:w="2127" w:type="dxa"/>
            <w:vAlign w:val="center"/>
          </w:tcPr>
          <w:p w:rsidR="00305EC6" w:rsidRDefault="00CF2034" w:rsidP="00305EC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about 0.01 mm</w:t>
            </w:r>
          </w:p>
        </w:tc>
        <w:tc>
          <w:tcPr>
            <w:tcW w:w="2569" w:type="dxa"/>
            <w:vAlign w:val="center"/>
          </w:tcPr>
          <w:p w:rsidR="00305EC6" w:rsidRDefault="00305EC6" w:rsidP="00305EC6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700" w:type="dxa"/>
            <w:vMerge/>
            <w:vAlign w:val="center"/>
          </w:tcPr>
          <w:p w:rsidR="00305EC6" w:rsidRDefault="00305EC6" w:rsidP="00305EC6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3701" w:type="dxa"/>
            <w:vAlign w:val="center"/>
          </w:tcPr>
          <w:p w:rsidR="00305EC6" w:rsidRDefault="00305EC6" w:rsidP="00305EC6">
            <w:pPr>
              <w:jc w:val="center"/>
              <w:rPr>
                <w:rFonts w:ascii="Comic Sans MS" w:hAnsi="Comic Sans MS"/>
              </w:rPr>
            </w:pPr>
          </w:p>
        </w:tc>
      </w:tr>
      <w:tr w:rsidR="00305EC6" w:rsidTr="00E40446">
        <w:tc>
          <w:tcPr>
            <w:tcW w:w="4077" w:type="dxa"/>
            <w:vAlign w:val="center"/>
          </w:tcPr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</w:tc>
        <w:tc>
          <w:tcPr>
            <w:tcW w:w="2127" w:type="dxa"/>
            <w:vAlign w:val="center"/>
          </w:tcPr>
          <w:p w:rsidR="00305EC6" w:rsidRDefault="00F33060" w:rsidP="00305EC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mm to cm</w:t>
            </w:r>
          </w:p>
        </w:tc>
        <w:tc>
          <w:tcPr>
            <w:tcW w:w="2569" w:type="dxa"/>
            <w:vAlign w:val="center"/>
          </w:tcPr>
          <w:p w:rsidR="00305EC6" w:rsidRDefault="00305EC6" w:rsidP="00305EC6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700" w:type="dxa"/>
            <w:vMerge/>
            <w:vAlign w:val="center"/>
          </w:tcPr>
          <w:p w:rsidR="00305EC6" w:rsidRDefault="00305EC6" w:rsidP="00305EC6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3701" w:type="dxa"/>
            <w:vAlign w:val="center"/>
          </w:tcPr>
          <w:p w:rsidR="00305EC6" w:rsidRDefault="00305EC6" w:rsidP="00305EC6">
            <w:pPr>
              <w:jc w:val="center"/>
              <w:rPr>
                <w:rFonts w:ascii="Comic Sans MS" w:hAnsi="Comic Sans MS"/>
              </w:rPr>
            </w:pPr>
          </w:p>
        </w:tc>
      </w:tr>
      <w:tr w:rsidR="00305EC6" w:rsidTr="00E40446">
        <w:tc>
          <w:tcPr>
            <w:tcW w:w="4077" w:type="dxa"/>
            <w:vAlign w:val="center"/>
          </w:tcPr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  <w:p w:rsidR="00305EC6" w:rsidRDefault="00305EC6" w:rsidP="002D5DA7">
            <w:pPr>
              <w:spacing w:after="40"/>
              <w:jc w:val="center"/>
              <w:rPr>
                <w:rFonts w:ascii="Comic Sans MS" w:hAnsi="Comic Sans MS"/>
              </w:rPr>
            </w:pPr>
          </w:p>
        </w:tc>
        <w:tc>
          <w:tcPr>
            <w:tcW w:w="2127" w:type="dxa"/>
            <w:vAlign w:val="center"/>
          </w:tcPr>
          <w:p w:rsidR="00305EC6" w:rsidRDefault="00F33060" w:rsidP="00305EC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 to km</w:t>
            </w:r>
          </w:p>
        </w:tc>
        <w:tc>
          <w:tcPr>
            <w:tcW w:w="2569" w:type="dxa"/>
            <w:vAlign w:val="center"/>
          </w:tcPr>
          <w:p w:rsidR="00305EC6" w:rsidRDefault="00F33060" w:rsidP="00305EC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Radio</w:t>
            </w:r>
            <w:r w:rsidR="00305EC6">
              <w:rPr>
                <w:rFonts w:ascii="Comic Sans MS" w:hAnsi="Comic Sans MS"/>
              </w:rPr>
              <w:t xml:space="preserve"> waves</w:t>
            </w:r>
          </w:p>
        </w:tc>
        <w:tc>
          <w:tcPr>
            <w:tcW w:w="1700" w:type="dxa"/>
            <w:vMerge/>
            <w:vAlign w:val="center"/>
          </w:tcPr>
          <w:p w:rsidR="00305EC6" w:rsidRDefault="00305EC6" w:rsidP="00305EC6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3701" w:type="dxa"/>
            <w:vAlign w:val="center"/>
          </w:tcPr>
          <w:p w:rsidR="00305EC6" w:rsidRDefault="00305EC6" w:rsidP="00305EC6">
            <w:pPr>
              <w:jc w:val="center"/>
              <w:rPr>
                <w:rFonts w:ascii="Comic Sans MS" w:hAnsi="Comic Sans MS"/>
              </w:rPr>
            </w:pPr>
          </w:p>
        </w:tc>
      </w:tr>
    </w:tbl>
    <w:p w:rsidR="00165323" w:rsidRPr="00305EC6" w:rsidRDefault="00165323" w:rsidP="00305EC6">
      <w:pPr>
        <w:rPr>
          <w:rFonts w:ascii="Comic Sans MS" w:hAnsi="Comic Sans MS"/>
          <w:sz w:val="2"/>
          <w:szCs w:val="2"/>
        </w:rPr>
      </w:pPr>
    </w:p>
    <w:sectPr w:rsidR="00165323" w:rsidRPr="00305EC6" w:rsidSect="002D5DA7">
      <w:pgSz w:w="16838" w:h="11906" w:orient="landscape"/>
      <w:pgMar w:top="851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323"/>
    <w:rsid w:val="000E50C7"/>
    <w:rsid w:val="000F1B89"/>
    <w:rsid w:val="00165323"/>
    <w:rsid w:val="002262FD"/>
    <w:rsid w:val="002D5DA7"/>
    <w:rsid w:val="00305EC6"/>
    <w:rsid w:val="0048217E"/>
    <w:rsid w:val="004F2C31"/>
    <w:rsid w:val="006044E4"/>
    <w:rsid w:val="008759F1"/>
    <w:rsid w:val="00AE147F"/>
    <w:rsid w:val="00AF4660"/>
    <w:rsid w:val="00CD41B8"/>
    <w:rsid w:val="00CF2034"/>
    <w:rsid w:val="00E40446"/>
    <w:rsid w:val="00F33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653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F2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20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653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F2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20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</dc:creator>
  <cp:lastModifiedBy>Jon</cp:lastModifiedBy>
  <cp:revision>8</cp:revision>
  <cp:lastPrinted>2020-05-02T16:28:00Z</cp:lastPrinted>
  <dcterms:created xsi:type="dcterms:W3CDTF">2020-05-02T16:25:00Z</dcterms:created>
  <dcterms:modified xsi:type="dcterms:W3CDTF">2020-05-02T16:29:00Z</dcterms:modified>
</cp:coreProperties>
</file>